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E26" w:rsidRDefault="00634F19">
      <w:r>
        <w:rPr>
          <w:b/>
        </w:rPr>
        <w:t>Lab 6</w:t>
      </w:r>
      <w:r w:rsidR="00B358C1">
        <w:t xml:space="preserve"> Self Assessment.</w:t>
      </w:r>
    </w:p>
    <w:p w:rsidR="00B358C1" w:rsidRDefault="00B358C1">
      <w:r>
        <w:t xml:space="preserve">The data in arabidop.csv are measurements of the alanine concentration in samples from three genotypes of Arabidopsis.  This is part of a gene knockout study, but details of that are suppressed.  </w:t>
      </w:r>
      <w:r w:rsidR="00634F19">
        <w:t xml:space="preserve"> </w:t>
      </w:r>
      <w:r>
        <w:t xml:space="preserve">There are four plants from each of three genotypes.  It is appropriate to consider plant the experimental unit even though genotype is not randomly assigned to a plant.  Each plant was measured twice (technical rep).  </w:t>
      </w:r>
      <w:r w:rsidR="00634F19">
        <w:t xml:space="preserve"> </w:t>
      </w:r>
      <w:r>
        <w:t xml:space="preserve">Before analysis, </w:t>
      </w:r>
      <w:r w:rsidR="00071EAB">
        <w:t>you need</w:t>
      </w:r>
      <w:r>
        <w:t xml:space="preserve"> to calculate the average concentration </w:t>
      </w:r>
      <w:r w:rsidR="00071EAB">
        <w:t xml:space="preserve">for </w:t>
      </w:r>
      <w:r>
        <w:t>each plant.</w:t>
      </w:r>
      <w:r w:rsidR="00634F19">
        <w:t xml:space="preserve">  We saw the averages last week.  Now you see the original data from all three genotypes.</w:t>
      </w:r>
    </w:p>
    <w:p w:rsidR="00BC3CA2" w:rsidRDefault="00BC3CA2">
      <w:r>
        <w:t>The variables are the Genotype, the BIOLogical replicate number (i.e. the plant), and the TECHnical replicate number, and the ALAnine concentration measured in that replicate.</w:t>
      </w:r>
    </w:p>
    <w:p w:rsidR="00634F19" w:rsidRDefault="00634F19" w:rsidP="00634F19">
      <w:r>
        <w:t xml:space="preserve">Note: In lecture, we’ve only talked </w:t>
      </w:r>
      <w:r>
        <w:t xml:space="preserve">(so far) </w:t>
      </w:r>
      <w:r>
        <w:t xml:space="preserve">about analyzing two groups.  </w:t>
      </w:r>
      <w:r>
        <w:t>Almost everything we have done works equally well with 3 groups.  The exceptions are obvious, e.g., t-tests are only for 2 groups.</w:t>
      </w:r>
    </w:p>
    <w:p w:rsidR="00B358C1" w:rsidRDefault="00B358C1">
      <w:r>
        <w:t xml:space="preserve">1) Calculate the average </w:t>
      </w:r>
      <w:r w:rsidR="00BC3CA2">
        <w:t xml:space="preserve">alanine </w:t>
      </w:r>
      <w:r>
        <w:t xml:space="preserve">concentration in each plant.  What is the average concentration in </w:t>
      </w:r>
      <w:r w:rsidR="001C173B">
        <w:t>the third WT plant (genotype = WT, rep=3)?</w:t>
      </w:r>
    </w:p>
    <w:p w:rsidR="00634F19" w:rsidRDefault="00BC3CA2">
      <w:r>
        <w:t xml:space="preserve">Use the average concentration per plant </w:t>
      </w:r>
      <w:r w:rsidR="00634F19">
        <w:t>for all subsequent analyses</w:t>
      </w:r>
    </w:p>
    <w:p w:rsidR="00634F19" w:rsidRDefault="00634F19">
      <w:r>
        <w:t xml:space="preserve">2) Draw </w:t>
      </w:r>
      <w:r w:rsidR="00BC3CA2">
        <w:t>side-by-side boxplots</w:t>
      </w:r>
      <w:r>
        <w:t xml:space="preserve"> of the </w:t>
      </w:r>
      <w:r w:rsidR="00BC3CA2">
        <w:t>concentrations in the three genotypes.  What can you say about equal variances?</w:t>
      </w:r>
    </w:p>
    <w:p w:rsidR="00BC3CA2" w:rsidRDefault="00BC3CA2">
      <w:r>
        <w:t>3) Log transform the average concentrations.  What is the log transformed average for the third WT plant (</w:t>
      </w:r>
      <w:r>
        <w:t>genotype = WT, rep=3)?</w:t>
      </w:r>
    </w:p>
    <w:p w:rsidR="00BC3CA2" w:rsidRDefault="00BC3CA2" w:rsidP="00BC3CA2">
      <w:r>
        <w:t>4</w:t>
      </w:r>
      <w:r>
        <w:t>) Draw side-by-side boxplots</w:t>
      </w:r>
      <w:r>
        <w:t xml:space="preserve"> </w:t>
      </w:r>
      <w:r>
        <w:t xml:space="preserve">of the </w:t>
      </w:r>
      <w:r>
        <w:t xml:space="preserve">log-transformed </w:t>
      </w:r>
      <w:r>
        <w:t>concentrations in the three genotypes.  What can you say about equal variances?</w:t>
      </w:r>
    </w:p>
    <w:p w:rsidR="00BC3CA2" w:rsidRDefault="00BC3CA2"/>
    <w:p w:rsidR="00BC3CA2" w:rsidRDefault="00BC3CA2">
      <w:r>
        <w:br w:type="page"/>
      </w:r>
    </w:p>
    <w:p w:rsidR="001C173B" w:rsidRDefault="001C173B">
      <w:r>
        <w:lastRenderedPageBreak/>
        <w:t>Answers:</w:t>
      </w:r>
    </w:p>
    <w:p w:rsidR="001C173B" w:rsidRDefault="004852B0">
      <w:r>
        <w:t>1) 0.3967</w:t>
      </w:r>
      <w:r w:rsidR="001C173B">
        <w:t xml:space="preserve"> (more figures than appropriate so you know whether you’ve done the correct calculations)</w:t>
      </w:r>
    </w:p>
    <w:p w:rsidR="001C173B" w:rsidRDefault="004852B0">
      <w:r>
        <w:t>2) It seems the HT genotype is more variable than the other two:</w:t>
      </w:r>
    </w:p>
    <w:p w:rsidR="004852B0" w:rsidRDefault="004852B0" w:rsidP="004852B0">
      <w:pPr>
        <w:jc w:val="center"/>
      </w:pPr>
      <w:r>
        <w:rPr>
          <w:noProof/>
        </w:rPr>
        <w:drawing>
          <wp:inline distT="0" distB="0" distL="0" distR="0">
            <wp:extent cx="4524375" cy="30861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EAB" w:rsidRDefault="001C173B">
      <w:r>
        <w:t>3)</w:t>
      </w:r>
      <w:r w:rsidR="00071EAB">
        <w:t xml:space="preserve"> </w:t>
      </w:r>
      <w:r w:rsidR="004852B0">
        <w:t xml:space="preserve">-0.924  </w:t>
      </w:r>
    </w:p>
    <w:p w:rsidR="004852B0" w:rsidRDefault="004852B0">
      <w:r>
        <w:t xml:space="preserve">4) The HT genotype still seems more variable, although somewhat </w:t>
      </w:r>
      <w:bookmarkStart w:id="0" w:name="_GoBack"/>
      <w:bookmarkEnd w:id="0"/>
      <w:r>
        <w:t>less so than in the raw data.</w:t>
      </w:r>
    </w:p>
    <w:p w:rsidR="001C173B" w:rsidRPr="00B358C1" w:rsidRDefault="004852B0" w:rsidP="004852B0">
      <w:pPr>
        <w:jc w:val="center"/>
      </w:pPr>
      <w:bookmarkStart w:id="1" w:name="IDX"/>
      <w:bookmarkEnd w:id="1"/>
      <w:r>
        <w:rPr>
          <w:noProof/>
        </w:rPr>
        <w:drawing>
          <wp:inline distT="0" distB="0" distL="0" distR="0" wp14:anchorId="27935FDB" wp14:editId="5BD12D1F">
            <wp:extent cx="4600575" cy="32956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173B" w:rsidRPr="00B35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C1"/>
    <w:rsid w:val="00071EAB"/>
    <w:rsid w:val="001C173B"/>
    <w:rsid w:val="004852B0"/>
    <w:rsid w:val="00634F19"/>
    <w:rsid w:val="00B358C1"/>
    <w:rsid w:val="00BC3CA2"/>
    <w:rsid w:val="00D4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Philip M [STAT]</dc:creator>
  <cp:lastModifiedBy>Dixon, Philip M [STAT]</cp:lastModifiedBy>
  <cp:revision>2</cp:revision>
  <dcterms:created xsi:type="dcterms:W3CDTF">2015-02-10T15:23:00Z</dcterms:created>
  <dcterms:modified xsi:type="dcterms:W3CDTF">2018-02-11T12:55:00Z</dcterms:modified>
</cp:coreProperties>
</file>